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1B" w:rsidRPr="003D1E1B" w:rsidRDefault="003D1E1B" w:rsidP="003D1E1B">
      <w:pPr>
        <w:jc w:val="center"/>
        <w:rPr>
          <w:rFonts w:ascii="Georgia" w:hAnsi="Georgia" w:cs="Calibri"/>
          <w:b/>
          <w:bCs/>
          <w:color w:val="000000"/>
        </w:rPr>
      </w:pPr>
      <w:r w:rsidRPr="003D1E1B">
        <w:rPr>
          <w:rFonts w:ascii="Georgia" w:hAnsi="Georgia" w:cs="Calibri"/>
          <w:b/>
          <w:bCs/>
          <w:color w:val="000000"/>
        </w:rPr>
        <w:t>P.A.P.A. Parent Information Letter</w:t>
      </w:r>
    </w:p>
    <w:p w:rsidR="003D1E1B" w:rsidRPr="003D1E1B" w:rsidRDefault="003D1E1B" w:rsidP="003D1E1B">
      <w:pPr>
        <w:rPr>
          <w:rFonts w:ascii="Georgia" w:hAnsi="Georgia" w:cs="Calibri"/>
          <w:b/>
          <w:bCs/>
          <w:color w:val="000000"/>
          <w:sz w:val="22"/>
          <w:szCs w:val="22"/>
        </w:rPr>
      </w:pPr>
    </w:p>
    <w:p w:rsidR="003D1E1B" w:rsidRPr="003D1E1B" w:rsidRDefault="003D1E1B" w:rsidP="003D1E1B">
      <w:pPr>
        <w:rPr>
          <w:rFonts w:ascii="Georgia" w:hAnsi="Georgia"/>
          <w:sz w:val="22"/>
          <w:szCs w:val="22"/>
        </w:rPr>
      </w:pPr>
      <w:r w:rsidRPr="003D1E1B">
        <w:rPr>
          <w:rFonts w:ascii="Georgia" w:hAnsi="Georgia"/>
          <w:sz w:val="22"/>
          <w:szCs w:val="22"/>
        </w:rPr>
        <w:t>August 26, 2014</w:t>
      </w:r>
    </w:p>
    <w:p w:rsidR="003D1E1B" w:rsidRPr="003D1E1B" w:rsidRDefault="003D1E1B" w:rsidP="003D1E1B">
      <w:pPr>
        <w:rPr>
          <w:rFonts w:ascii="Georgia" w:hAnsi="Georgia"/>
          <w:sz w:val="22"/>
          <w:szCs w:val="22"/>
        </w:rPr>
      </w:pPr>
    </w:p>
    <w:p w:rsidR="003D1E1B" w:rsidRPr="003D1E1B" w:rsidRDefault="003D1E1B" w:rsidP="003D1E1B">
      <w:pPr>
        <w:rPr>
          <w:rFonts w:ascii="Georgia" w:hAnsi="Georgia"/>
          <w:sz w:val="22"/>
          <w:szCs w:val="22"/>
        </w:rPr>
      </w:pPr>
    </w:p>
    <w:p w:rsidR="003D1E1B" w:rsidRPr="003D1E1B" w:rsidRDefault="003D1E1B" w:rsidP="003D1E1B">
      <w:pPr>
        <w:rPr>
          <w:rFonts w:ascii="Georgia" w:hAnsi="Georgia"/>
          <w:sz w:val="22"/>
          <w:szCs w:val="22"/>
        </w:rPr>
      </w:pPr>
    </w:p>
    <w:p w:rsidR="003D1E1B" w:rsidRPr="003D1E1B" w:rsidRDefault="003D1E1B" w:rsidP="003D1E1B">
      <w:pPr>
        <w:rPr>
          <w:rFonts w:ascii="Georgia" w:hAnsi="Georgia"/>
          <w:sz w:val="22"/>
          <w:szCs w:val="22"/>
        </w:rPr>
      </w:pPr>
      <w:r w:rsidRPr="003D1E1B">
        <w:rPr>
          <w:rFonts w:ascii="Georgia" w:hAnsi="Georgia"/>
          <w:sz w:val="22"/>
          <w:szCs w:val="22"/>
        </w:rPr>
        <w:t>Dear Parent/Guardian:</w:t>
      </w:r>
    </w:p>
    <w:p w:rsidR="003D1E1B" w:rsidRPr="003D1E1B" w:rsidRDefault="003D1E1B" w:rsidP="003D1E1B">
      <w:pPr>
        <w:rPr>
          <w:rFonts w:ascii="Georgia" w:hAnsi="Georgia"/>
          <w:sz w:val="22"/>
          <w:szCs w:val="22"/>
        </w:rPr>
      </w:pPr>
    </w:p>
    <w:p w:rsidR="003D1E1B" w:rsidRPr="003D1E1B" w:rsidRDefault="003D1E1B" w:rsidP="003D1E1B">
      <w:pPr>
        <w:rPr>
          <w:rFonts w:ascii="Georgia" w:hAnsi="Georgia"/>
          <w:sz w:val="22"/>
          <w:szCs w:val="22"/>
        </w:rPr>
      </w:pPr>
      <w:r w:rsidRPr="003D1E1B">
        <w:rPr>
          <w:rFonts w:ascii="Georgia" w:hAnsi="Georgia"/>
          <w:sz w:val="22"/>
          <w:szCs w:val="22"/>
        </w:rPr>
        <w:t>The purpose of this letter is to inform parents/guardians that their child’s health class will include a unit on the legal realities, financial and emotional responsibilities, and life impacts of becoming a parent.  The Parenting and Paternity Awareness curriculum (</w:t>
      </w:r>
      <w:proofErr w:type="spellStart"/>
      <w:r w:rsidRPr="003D1E1B">
        <w:rPr>
          <w:rFonts w:ascii="Georgia" w:hAnsi="Georgia"/>
          <w:sz w:val="22"/>
          <w:szCs w:val="22"/>
        </w:rPr>
        <w:t>p.a.p.a</w:t>
      </w:r>
      <w:proofErr w:type="spellEnd"/>
      <w:r w:rsidRPr="003D1E1B">
        <w:rPr>
          <w:rFonts w:ascii="Georgia" w:hAnsi="Georgia"/>
          <w:sz w:val="22"/>
          <w:szCs w:val="22"/>
        </w:rPr>
        <w:t>.) includes the following topics: financial costs associated with having a child, special legal issues when a child is born to unmarried parents, legal roles and rights of parents, child support, healthy relationships, and relationship violence prevention.  Parenting and Paternity Awareness (</w:t>
      </w:r>
      <w:proofErr w:type="spellStart"/>
      <w:r w:rsidRPr="003D1E1B">
        <w:rPr>
          <w:rFonts w:ascii="Georgia" w:hAnsi="Georgia"/>
          <w:sz w:val="22"/>
          <w:szCs w:val="22"/>
        </w:rPr>
        <w:t>p.a.p.a</w:t>
      </w:r>
      <w:proofErr w:type="spellEnd"/>
      <w:r w:rsidRPr="003D1E1B">
        <w:rPr>
          <w:rFonts w:ascii="Georgia" w:hAnsi="Georgia"/>
          <w:sz w:val="22"/>
          <w:szCs w:val="22"/>
        </w:rPr>
        <w:t xml:space="preserve">.) is not a sex education curriculum.  Content in the </w:t>
      </w:r>
      <w:proofErr w:type="spellStart"/>
      <w:r w:rsidRPr="003D1E1B">
        <w:rPr>
          <w:rFonts w:ascii="Georgia" w:hAnsi="Georgia"/>
          <w:sz w:val="22"/>
          <w:szCs w:val="22"/>
        </w:rPr>
        <w:t>p.a.p.a</w:t>
      </w:r>
      <w:proofErr w:type="spellEnd"/>
      <w:r w:rsidRPr="003D1E1B">
        <w:rPr>
          <w:rFonts w:ascii="Georgia" w:hAnsi="Georgia"/>
          <w:sz w:val="22"/>
          <w:szCs w:val="22"/>
        </w:rPr>
        <w:t xml:space="preserve">. curriculum is designed for students in middle school and high school.  You are invited to browse the curriculum videos, handouts, and goals on the Texas Attorney General’s webpage, </w:t>
      </w:r>
      <w:hyperlink r:id="rId6" w:history="1">
        <w:r w:rsidRPr="003D1E1B">
          <w:rPr>
            <w:rFonts w:ascii="Georgia" w:hAnsi="Georgia"/>
            <w:color w:val="0000FF"/>
            <w:sz w:val="22"/>
            <w:szCs w:val="22"/>
            <w:u w:val="single"/>
          </w:rPr>
          <w:t>www.texasattorneygeneral.gov</w:t>
        </w:r>
      </w:hyperlink>
      <w:r w:rsidRPr="003D1E1B">
        <w:rPr>
          <w:rFonts w:ascii="Georgia" w:hAnsi="Georgia"/>
          <w:sz w:val="22"/>
          <w:szCs w:val="22"/>
        </w:rPr>
        <w:t xml:space="preserve">.  (Click on Child Support and then </w:t>
      </w:r>
      <w:proofErr w:type="spellStart"/>
      <w:r w:rsidRPr="003D1E1B">
        <w:rPr>
          <w:rFonts w:ascii="Georgia" w:hAnsi="Georgia"/>
          <w:sz w:val="22"/>
          <w:szCs w:val="22"/>
        </w:rPr>
        <w:t>p.a.p.a</w:t>
      </w:r>
      <w:proofErr w:type="spellEnd"/>
      <w:r w:rsidRPr="003D1E1B">
        <w:rPr>
          <w:rFonts w:ascii="Georgia" w:hAnsi="Georgia"/>
          <w:sz w:val="22"/>
          <w:szCs w:val="22"/>
        </w:rPr>
        <w:t>.)</w:t>
      </w:r>
    </w:p>
    <w:p w:rsidR="003D1E1B" w:rsidRPr="003D1E1B" w:rsidRDefault="003D1E1B" w:rsidP="003D1E1B">
      <w:pPr>
        <w:rPr>
          <w:rFonts w:ascii="Georgia" w:hAnsi="Georgia"/>
          <w:sz w:val="22"/>
          <w:szCs w:val="22"/>
        </w:rPr>
      </w:pPr>
    </w:p>
    <w:p w:rsidR="003D1E1B" w:rsidRPr="003D1E1B" w:rsidRDefault="003D1E1B" w:rsidP="003D1E1B">
      <w:pPr>
        <w:rPr>
          <w:rFonts w:ascii="Georgia" w:hAnsi="Georgia"/>
          <w:sz w:val="22"/>
          <w:szCs w:val="22"/>
        </w:rPr>
      </w:pPr>
      <w:r w:rsidRPr="003D1E1B">
        <w:rPr>
          <w:rFonts w:ascii="Georgia" w:hAnsi="Georgia"/>
          <w:sz w:val="22"/>
          <w:szCs w:val="22"/>
        </w:rPr>
        <w:t xml:space="preserve">If your child is </w:t>
      </w:r>
      <w:r w:rsidRPr="003D1E1B">
        <w:rPr>
          <w:rFonts w:ascii="Georgia" w:hAnsi="Georgia"/>
          <w:sz w:val="22"/>
          <w:szCs w:val="22"/>
          <w:u w:val="single"/>
        </w:rPr>
        <w:t>under 14 years of age</w:t>
      </w:r>
      <w:r w:rsidRPr="003D1E1B">
        <w:rPr>
          <w:rFonts w:ascii="Georgia" w:hAnsi="Georgia"/>
          <w:sz w:val="22"/>
          <w:szCs w:val="22"/>
        </w:rPr>
        <w:t xml:space="preserve">, your permission is required for him or her to participate in the unit that includes </w:t>
      </w:r>
      <w:proofErr w:type="spellStart"/>
      <w:r w:rsidRPr="003D1E1B">
        <w:rPr>
          <w:rFonts w:ascii="Georgia" w:hAnsi="Georgia"/>
          <w:sz w:val="22"/>
          <w:szCs w:val="22"/>
        </w:rPr>
        <w:t>p.a.p.a</w:t>
      </w:r>
      <w:proofErr w:type="spellEnd"/>
      <w:r w:rsidRPr="003D1E1B">
        <w:rPr>
          <w:rFonts w:ascii="Georgia" w:hAnsi="Georgia"/>
          <w:sz w:val="22"/>
          <w:szCs w:val="22"/>
        </w:rPr>
        <w:t xml:space="preserve">.  Teaching </w:t>
      </w:r>
      <w:proofErr w:type="spellStart"/>
      <w:r w:rsidRPr="003D1E1B">
        <w:rPr>
          <w:rFonts w:ascii="Georgia" w:hAnsi="Georgia"/>
          <w:sz w:val="22"/>
          <w:szCs w:val="22"/>
        </w:rPr>
        <w:t>p.a.p.a</w:t>
      </w:r>
      <w:proofErr w:type="spellEnd"/>
      <w:r w:rsidRPr="003D1E1B">
        <w:rPr>
          <w:rFonts w:ascii="Georgia" w:hAnsi="Georgia"/>
          <w:sz w:val="22"/>
          <w:szCs w:val="22"/>
        </w:rPr>
        <w:t>. in health class and obtaining parent permission for students under 14 years of age conforms to the Texas Education Code; Section 28.002.</w:t>
      </w:r>
    </w:p>
    <w:p w:rsidR="003D1E1B" w:rsidRPr="003D1E1B" w:rsidRDefault="003D1E1B" w:rsidP="003D1E1B">
      <w:pPr>
        <w:rPr>
          <w:rFonts w:ascii="Georgia" w:hAnsi="Georgia"/>
          <w:sz w:val="22"/>
          <w:szCs w:val="22"/>
        </w:rPr>
      </w:pPr>
    </w:p>
    <w:p w:rsidR="003D1E1B" w:rsidRPr="003D1E1B" w:rsidRDefault="003D1E1B" w:rsidP="003D1E1B">
      <w:pPr>
        <w:rPr>
          <w:rFonts w:ascii="Georgia" w:hAnsi="Georgia"/>
          <w:sz w:val="22"/>
          <w:szCs w:val="22"/>
        </w:rPr>
      </w:pPr>
      <w:r w:rsidRPr="003D1E1B">
        <w:rPr>
          <w:rFonts w:ascii="Georgia" w:hAnsi="Georgia"/>
          <w:sz w:val="22"/>
          <w:szCs w:val="22"/>
        </w:rPr>
        <w:t>If you choose to remove your child from the classroom during this unit, there will not be a penalty on his or her grade, but your student will be given an alternative activity during the class period.</w:t>
      </w:r>
    </w:p>
    <w:p w:rsidR="003D1E1B" w:rsidRPr="003D1E1B" w:rsidRDefault="003D1E1B" w:rsidP="003D1E1B">
      <w:pPr>
        <w:rPr>
          <w:rFonts w:ascii="Georgia" w:hAnsi="Georgia"/>
          <w:sz w:val="22"/>
          <w:szCs w:val="22"/>
        </w:rPr>
      </w:pPr>
    </w:p>
    <w:p w:rsidR="003D1E1B" w:rsidRPr="003D1E1B" w:rsidRDefault="003D1E1B" w:rsidP="003D1E1B">
      <w:pPr>
        <w:rPr>
          <w:rFonts w:ascii="Georgia" w:hAnsi="Georgia"/>
          <w:sz w:val="22"/>
          <w:szCs w:val="22"/>
        </w:rPr>
      </w:pPr>
      <w:r w:rsidRPr="003D1E1B">
        <w:rPr>
          <w:rFonts w:ascii="Georgia" w:hAnsi="Georgia"/>
          <w:sz w:val="22"/>
          <w:szCs w:val="22"/>
        </w:rPr>
        <w:t>Thank you,</w:t>
      </w:r>
    </w:p>
    <w:p w:rsidR="003D1E1B" w:rsidRPr="003D1E1B" w:rsidRDefault="003D1E1B" w:rsidP="003D1E1B">
      <w:pPr>
        <w:rPr>
          <w:rFonts w:ascii="Georgia" w:hAnsi="Georgia"/>
          <w:sz w:val="22"/>
          <w:szCs w:val="22"/>
        </w:rPr>
      </w:pPr>
    </w:p>
    <w:p w:rsidR="003D1E1B" w:rsidRPr="003D1E1B" w:rsidRDefault="003D1E1B" w:rsidP="003D1E1B">
      <w:pPr>
        <w:rPr>
          <w:rFonts w:ascii="Georgia" w:hAnsi="Georgia"/>
          <w:sz w:val="22"/>
          <w:szCs w:val="22"/>
        </w:rPr>
      </w:pPr>
    </w:p>
    <w:p w:rsidR="003D1E1B" w:rsidRPr="003D1E1B" w:rsidRDefault="003D1E1B" w:rsidP="003D1E1B">
      <w:pPr>
        <w:rPr>
          <w:rFonts w:ascii="Georgia" w:hAnsi="Georgia"/>
          <w:sz w:val="22"/>
          <w:szCs w:val="22"/>
        </w:rPr>
      </w:pPr>
    </w:p>
    <w:p w:rsidR="003D1E1B" w:rsidRPr="003D1E1B" w:rsidRDefault="003D1E1B" w:rsidP="003D1E1B">
      <w:pPr>
        <w:rPr>
          <w:rFonts w:ascii="Georgia" w:hAnsi="Georgia"/>
          <w:i/>
          <w:sz w:val="22"/>
          <w:szCs w:val="22"/>
        </w:rPr>
      </w:pPr>
      <w:r w:rsidRPr="003D1E1B">
        <w:rPr>
          <w:rFonts w:ascii="Georgia" w:hAnsi="Georgia"/>
          <w:i/>
          <w:sz w:val="22"/>
          <w:szCs w:val="22"/>
        </w:rPr>
        <w:t>Taylor Johnson</w:t>
      </w:r>
    </w:p>
    <w:p w:rsidR="003D1E1B" w:rsidRPr="003D1E1B" w:rsidRDefault="003D1E1B" w:rsidP="003D1E1B">
      <w:pPr>
        <w:rPr>
          <w:rFonts w:ascii="Georgia" w:hAnsi="Georgia"/>
          <w:i/>
          <w:sz w:val="22"/>
          <w:szCs w:val="22"/>
        </w:rPr>
      </w:pPr>
      <w:r w:rsidRPr="003D1E1B">
        <w:rPr>
          <w:rFonts w:ascii="Georgia" w:hAnsi="Georgia"/>
          <w:i/>
          <w:sz w:val="22"/>
          <w:szCs w:val="22"/>
        </w:rPr>
        <w:t>Health Teacher</w:t>
      </w:r>
    </w:p>
    <w:p w:rsidR="003D1E1B" w:rsidRPr="003D1E1B" w:rsidRDefault="003D1E1B" w:rsidP="003D1E1B">
      <w:pPr>
        <w:rPr>
          <w:rFonts w:ascii="Georgia" w:hAnsi="Georgia"/>
          <w:i/>
          <w:sz w:val="22"/>
          <w:szCs w:val="22"/>
        </w:rPr>
      </w:pPr>
      <w:r w:rsidRPr="003D1E1B">
        <w:rPr>
          <w:rFonts w:ascii="Georgia" w:hAnsi="Georgia"/>
          <w:i/>
          <w:sz w:val="22"/>
          <w:szCs w:val="22"/>
        </w:rPr>
        <w:t>James Coble Middle School</w:t>
      </w:r>
    </w:p>
    <w:p w:rsidR="003D1E1B" w:rsidRPr="003D1E1B" w:rsidRDefault="003D1E1B" w:rsidP="003D1E1B">
      <w:pPr>
        <w:rPr>
          <w:rFonts w:ascii="Georgia" w:hAnsi="Georgia"/>
          <w:i/>
          <w:sz w:val="22"/>
          <w:szCs w:val="22"/>
        </w:rPr>
      </w:pPr>
      <w:r w:rsidRPr="003D1E1B">
        <w:rPr>
          <w:rFonts w:ascii="Georgia" w:hAnsi="Georgia"/>
          <w:i/>
          <w:sz w:val="22"/>
          <w:szCs w:val="22"/>
        </w:rPr>
        <w:t>817-299-6400</w:t>
      </w:r>
    </w:p>
    <w:p w:rsidR="003D1E1B" w:rsidRPr="003D1E1B" w:rsidRDefault="003D1E1B" w:rsidP="003D1E1B">
      <w:pPr>
        <w:rPr>
          <w:rFonts w:ascii="Georgia" w:hAnsi="Georgia"/>
          <w:sz w:val="22"/>
          <w:szCs w:val="22"/>
        </w:rPr>
      </w:pPr>
      <w:hyperlink r:id="rId7" w:history="1">
        <w:r w:rsidRPr="003D1E1B">
          <w:rPr>
            <w:rFonts w:ascii="Georgia" w:hAnsi="Georgia"/>
            <w:i/>
            <w:color w:val="0000FF"/>
            <w:sz w:val="22"/>
            <w:szCs w:val="22"/>
            <w:u w:val="single"/>
          </w:rPr>
          <w:t>taylorbjohnson@misdmail.org</w:t>
        </w:r>
      </w:hyperlink>
      <w:r w:rsidRPr="003D1E1B">
        <w:rPr>
          <w:rFonts w:ascii="Georgia" w:hAnsi="Georgia"/>
          <w:i/>
          <w:sz w:val="22"/>
          <w:szCs w:val="22"/>
        </w:rPr>
        <w:t xml:space="preserve"> </w:t>
      </w:r>
    </w:p>
    <w:p w:rsidR="00D501B3" w:rsidRPr="003D1E1B" w:rsidRDefault="00D501B3" w:rsidP="003D1E1B">
      <w:bookmarkStart w:id="0" w:name="_GoBack"/>
      <w:bookmarkEnd w:id="0"/>
    </w:p>
    <w:sectPr w:rsidR="00D501B3" w:rsidRPr="003D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092"/>
    <w:multiLevelType w:val="hybridMultilevel"/>
    <w:tmpl w:val="5856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E08E1"/>
    <w:multiLevelType w:val="hybridMultilevel"/>
    <w:tmpl w:val="0B9E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73ED1"/>
    <w:multiLevelType w:val="hybridMultilevel"/>
    <w:tmpl w:val="D572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C79F6"/>
    <w:multiLevelType w:val="hybridMultilevel"/>
    <w:tmpl w:val="082A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A52BB"/>
    <w:multiLevelType w:val="hybridMultilevel"/>
    <w:tmpl w:val="7B68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405F4"/>
    <w:multiLevelType w:val="hybridMultilevel"/>
    <w:tmpl w:val="173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51"/>
    <w:rsid w:val="003D1E1B"/>
    <w:rsid w:val="0093477A"/>
    <w:rsid w:val="009C1B51"/>
    <w:rsid w:val="00D5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C1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C1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3477A"/>
    <w:pPr>
      <w:spacing w:before="100" w:beforeAutospacing="1" w:after="115"/>
    </w:pPr>
  </w:style>
  <w:style w:type="character" w:styleId="Hyperlink">
    <w:name w:val="Hyperlink"/>
    <w:rsid w:val="00934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C1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C1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3477A"/>
    <w:pPr>
      <w:spacing w:before="100" w:beforeAutospacing="1" w:after="115"/>
    </w:pPr>
  </w:style>
  <w:style w:type="character" w:styleId="Hyperlink">
    <w:name w:val="Hyperlink"/>
    <w:rsid w:val="00934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ylorbjohnson@misdma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asattorneygeneral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2014-10-09T22:10:00Z</dcterms:created>
  <dcterms:modified xsi:type="dcterms:W3CDTF">2014-10-09T22:10:00Z</dcterms:modified>
</cp:coreProperties>
</file>